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4th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April</w:t>
      </w:r>
      <w:r>
        <w:rPr>
          <w:rFonts w:asciiTheme="minorHAnsi" w:hAnsiTheme="minorHAnsi" w:cstheme="minorHAnsi"/>
          <w:b w:val="0"/>
          <w:sz w:val="22"/>
          <w:szCs w:val="22"/>
        </w:rPr>
        <w:t>, 2022 commencing promptly at 7.00pm. Physical Public Attendance within the current guidelines is allowed.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>
      <w:pPr>
        <w:numPr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 xml:space="preserve"> Election of New Chairman</w:t>
      </w:r>
    </w:p>
    <w:p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bCs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>
        <w:rPr>
          <w:rFonts w:asciiTheme="minorHAnsi" w:hAnsiTheme="minorHAnsi" w:cstheme="minorHAnsi"/>
          <w:sz w:val="22"/>
          <w:szCs w:val="22"/>
        </w:rPr>
        <w:t xml:space="preserve">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>
      <w:pPr>
        <w:pStyle w:val="8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14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Planning - </w:t>
      </w:r>
      <w:r>
        <w:rPr>
          <w:rFonts w:asciiTheme="minorHAnsi" w:hAnsiTheme="minorHAnsi" w:cstheme="minorHAnsi"/>
          <w:iCs/>
          <w:sz w:val="22"/>
          <w:szCs w:val="22"/>
        </w:rPr>
        <w:t>To receive and comment on recent planning applications to date: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>PA22/01947 - Little Menheer Farm, Higher Ninnis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</w:p>
    <w:p>
      <w:pPr>
        <w:pStyle w:val="8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a.  Speed Watch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 Current year projects/events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c.  Surgery Faciliti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Climate Update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e. Burial Ground and churchyard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f.  Bins and dog fouling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g. Footpaths, play areas and gardens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h. Neighbourhood development plan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i. 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Minor Works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j.  Neighbourhood Watch Scheme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k. Any matters arising, between printing of agenda and meeting date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Report on any external meetings attended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sz w:val="22"/>
          <w:szCs w:val="22"/>
          <w:lang w:val="en-GB"/>
        </w:rPr>
        <w:t xml:space="preserve"> and Annual Parish Meeting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DF90065"/>
    <w:rsid w:val="3916079B"/>
    <w:rsid w:val="42334536"/>
    <w:rsid w:val="54ED4407"/>
    <w:rsid w:val="586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6</TotalTime>
  <ScaleCrop>false</ScaleCrop>
  <LinksUpToDate>false</LinksUpToDate>
  <CharactersWithSpaces>1708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2021-12-07T13:15:00Z</cp:lastPrinted>
  <dcterms:modified xsi:type="dcterms:W3CDTF">2022-03-25T16:22:10Z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2057-11.2.0.11029</vt:lpwstr>
  </property>
  <property fmtid="{D5CDD505-2E9C-101B-9397-08002B2CF9AE}" pid="3" name="ICV">
    <vt:lpwstr>59B0E107C82F4F52A69F4C132ACA0B3B</vt:lpwstr>
  </property>
</Properties>
</file>